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865BA2" w:rsidRPr="006A7A77" w:rsidRDefault="00865BA2" w:rsidP="00865BA2">
      <w:pPr>
        <w:pStyle w:val="NormalWeb"/>
        <w:spacing w:before="0" w:beforeAutospacing="0" w:after="0" w:afterAutospacing="0" w:line="480" w:lineRule="auto"/>
        <w:rPr>
          <w:b/>
          <w:color w:val="0E101A"/>
        </w:rPr>
      </w:pPr>
    </w:p>
    <w:p w:rsidR="003C40A7" w:rsidRDefault="00C11E2F" w:rsidP="00865BA2">
      <w:pPr>
        <w:pStyle w:val="NormalWeb"/>
        <w:spacing w:before="0" w:beforeAutospacing="0" w:after="0" w:afterAutospacing="0" w:line="480" w:lineRule="auto"/>
        <w:jc w:val="center"/>
        <w:rPr>
          <w:color w:val="0E101A"/>
        </w:rPr>
      </w:pPr>
      <w:r>
        <w:rPr>
          <w:b/>
          <w:bCs/>
        </w:rPr>
        <w:t>Determinants of Health and their Roles in H</w:t>
      </w:r>
      <w:r w:rsidR="003C40A7">
        <w:rPr>
          <w:b/>
          <w:bCs/>
        </w:rPr>
        <w:t>ealth Inequality</w:t>
      </w:r>
    </w:p>
    <w:p w:rsidR="00865BA2" w:rsidRPr="006A7A77" w:rsidRDefault="00865BA2" w:rsidP="00865BA2">
      <w:pPr>
        <w:pStyle w:val="NormalWeb"/>
        <w:spacing w:before="0" w:beforeAutospacing="0" w:after="0" w:afterAutospacing="0" w:line="480" w:lineRule="auto"/>
        <w:jc w:val="center"/>
        <w:rPr>
          <w:color w:val="0E101A"/>
        </w:rPr>
      </w:pPr>
      <w:r w:rsidRPr="006A7A77">
        <w:rPr>
          <w:color w:val="0E101A"/>
        </w:rPr>
        <w:t>Name</w:t>
      </w:r>
    </w:p>
    <w:p w:rsidR="00865BA2" w:rsidRPr="006A7A77" w:rsidRDefault="00865BA2" w:rsidP="00865BA2">
      <w:pPr>
        <w:pStyle w:val="NormalWeb"/>
        <w:spacing w:before="0" w:beforeAutospacing="0" w:after="0" w:afterAutospacing="0" w:line="480" w:lineRule="auto"/>
        <w:jc w:val="center"/>
        <w:rPr>
          <w:color w:val="0E101A"/>
        </w:rPr>
      </w:pPr>
      <w:r w:rsidRPr="006A7A77">
        <w:rPr>
          <w:color w:val="0E101A"/>
        </w:rPr>
        <w:t>Institution</w:t>
      </w:r>
    </w:p>
    <w:p w:rsidR="00865BA2" w:rsidRPr="006A7A77" w:rsidRDefault="00865BA2" w:rsidP="00865BA2">
      <w:pPr>
        <w:pStyle w:val="NormalWeb"/>
        <w:spacing w:before="0" w:beforeAutospacing="0" w:after="0" w:afterAutospacing="0" w:line="480" w:lineRule="auto"/>
        <w:jc w:val="center"/>
        <w:rPr>
          <w:color w:val="0E101A"/>
        </w:rPr>
      </w:pPr>
      <w:r w:rsidRPr="006A7A77">
        <w:rPr>
          <w:color w:val="0E101A"/>
        </w:rPr>
        <w:t>Course</w:t>
      </w:r>
    </w:p>
    <w:p w:rsidR="00865BA2" w:rsidRPr="006A7A77" w:rsidRDefault="00865BA2" w:rsidP="00865BA2">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865BA2" w:rsidRPr="006A7A77" w:rsidRDefault="00865BA2" w:rsidP="00865BA2">
      <w:pPr>
        <w:pStyle w:val="NormalWeb"/>
        <w:spacing w:before="0" w:beforeAutospacing="0" w:after="0" w:afterAutospacing="0" w:line="480" w:lineRule="auto"/>
        <w:jc w:val="center"/>
        <w:rPr>
          <w:color w:val="0E101A"/>
        </w:rPr>
      </w:pPr>
      <w:r w:rsidRPr="006A7A77">
        <w:rPr>
          <w:color w:val="0E101A"/>
        </w:rPr>
        <w:t>Date</w:t>
      </w: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865BA2" w:rsidRPr="006A7A77" w:rsidRDefault="00865BA2" w:rsidP="00865BA2">
      <w:pPr>
        <w:pStyle w:val="NormalWeb"/>
        <w:spacing w:before="0" w:beforeAutospacing="0" w:after="0" w:afterAutospacing="0" w:line="480" w:lineRule="auto"/>
        <w:rPr>
          <w:color w:val="0E101A"/>
        </w:rPr>
      </w:pPr>
    </w:p>
    <w:p w:rsidR="00B93F46" w:rsidRDefault="00865BA2" w:rsidP="00B93F4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C11E2F">
        <w:rPr>
          <w:rFonts w:ascii="Times New Roman" w:hAnsi="Times New Roman" w:cs="Times New Roman"/>
          <w:b/>
          <w:bCs/>
          <w:sz w:val="24"/>
          <w:szCs w:val="24"/>
        </w:rPr>
        <w:lastRenderedPageBreak/>
        <w:t>Determinants of Health and t</w:t>
      </w:r>
      <w:r w:rsidR="00B93F46">
        <w:rPr>
          <w:rFonts w:ascii="Times New Roman" w:hAnsi="Times New Roman" w:cs="Times New Roman"/>
          <w:b/>
          <w:bCs/>
          <w:sz w:val="24"/>
          <w:szCs w:val="24"/>
        </w:rPr>
        <w:t xml:space="preserve">heir Roles in </w:t>
      </w:r>
      <w:r w:rsidR="00C11E2F">
        <w:rPr>
          <w:rFonts w:ascii="Times New Roman" w:hAnsi="Times New Roman" w:cs="Times New Roman"/>
          <w:b/>
          <w:bCs/>
          <w:sz w:val="24"/>
          <w:szCs w:val="24"/>
        </w:rPr>
        <w:t>H</w:t>
      </w:r>
      <w:r w:rsidR="00B93F46">
        <w:rPr>
          <w:rFonts w:ascii="Times New Roman" w:hAnsi="Times New Roman" w:cs="Times New Roman"/>
          <w:b/>
          <w:bCs/>
          <w:sz w:val="24"/>
          <w:szCs w:val="24"/>
        </w:rPr>
        <w:t>ealth Inequality</w:t>
      </w:r>
    </w:p>
    <w:p w:rsidR="00B93F46" w:rsidRPr="00D85AF5" w:rsidRDefault="00B93F46" w:rsidP="00B93F46">
      <w:pPr>
        <w:spacing w:line="480" w:lineRule="auto"/>
        <w:jc w:val="center"/>
        <w:rPr>
          <w:rFonts w:ascii="Times New Roman" w:hAnsi="Times New Roman" w:cs="Times New Roman"/>
          <w:b/>
          <w:bCs/>
          <w:sz w:val="32"/>
          <w:szCs w:val="32"/>
        </w:rPr>
      </w:pPr>
      <w:r w:rsidRPr="00D85AF5">
        <w:rPr>
          <w:rFonts w:ascii="Times New Roman" w:eastAsia="Times New Roman" w:hAnsi="Times New Roman" w:cs="Times New Roman"/>
          <w:b/>
          <w:bCs/>
          <w:sz w:val="24"/>
          <w:szCs w:val="24"/>
        </w:rPr>
        <w:t xml:space="preserve">Social Determinants </w:t>
      </w:r>
      <w:r>
        <w:rPr>
          <w:rFonts w:ascii="Times New Roman" w:eastAsia="Times New Roman" w:hAnsi="Times New Roman" w:cs="Times New Roman"/>
          <w:b/>
          <w:bCs/>
          <w:sz w:val="24"/>
          <w:szCs w:val="24"/>
        </w:rPr>
        <w:t>o</w:t>
      </w:r>
      <w:r w:rsidRPr="00D85AF5">
        <w:rPr>
          <w:rFonts w:ascii="Times New Roman" w:eastAsia="Times New Roman" w:hAnsi="Times New Roman" w:cs="Times New Roman"/>
          <w:b/>
          <w:bCs/>
          <w:sz w:val="24"/>
          <w:szCs w:val="24"/>
        </w:rPr>
        <w:t>f Health</w:t>
      </w:r>
    </w:p>
    <w:p w:rsidR="00CB72FB" w:rsidRPr="0003192E" w:rsidRDefault="00CB72FB" w:rsidP="00CB72FB">
      <w:pPr>
        <w:spacing w:line="480" w:lineRule="auto"/>
        <w:ind w:firstLine="720"/>
        <w:jc w:val="both"/>
        <w:rPr>
          <w:rFonts w:ascii="Times New Roman" w:hAnsi="Times New Roman" w:cs="Times New Roman"/>
          <w:sz w:val="24"/>
          <w:szCs w:val="24"/>
        </w:rPr>
      </w:pPr>
      <w:r w:rsidRPr="0003192E">
        <w:rPr>
          <w:rFonts w:ascii="Times New Roman" w:hAnsi="Times New Roman" w:cs="Times New Roman"/>
          <w:sz w:val="24"/>
          <w:szCs w:val="24"/>
        </w:rPr>
        <w:t>Social determinants of health that have a significant impact on health inequality are education and health systems. Health programs and regulations are essential determinants of health because they affect the level and standard of health services provided to a community. For ethnic and racial minorities in the United States, health inequalities take on several aspects, including the elevated occurrence of chronic illness and premature mortality relative to whites' rates. Insurer considerations include provider racism, language barriers, and cultural contact between insurers and patients (</w:t>
      </w:r>
      <w:r w:rsidR="00173743">
        <w:rPr>
          <w:rFonts w:ascii="Times New Roman" w:hAnsi="Times New Roman" w:cs="Times New Roman"/>
          <w:sz w:val="24"/>
          <w:szCs w:val="24"/>
        </w:rPr>
        <w:t>Cabral et al., 2020</w:t>
      </w:r>
      <w:r w:rsidRPr="0003192E">
        <w:rPr>
          <w:rFonts w:ascii="Times New Roman" w:hAnsi="Times New Roman" w:cs="Times New Roman"/>
          <w:sz w:val="24"/>
          <w:szCs w:val="24"/>
        </w:rPr>
        <w:t>). Hispanics are 19% more likely to be uninsured than Whites at 7.5 percent and 11.5% among African Americans. People with incomes below poverty are four times more likely to lack care at 17.3% than those with incomes at 400 percent of the federal poverty line or higher at 4.3% (</w:t>
      </w:r>
      <w:r w:rsidR="00DF463B">
        <w:rPr>
          <w:rFonts w:ascii="Times New Roman" w:hAnsi="Times New Roman" w:cs="Times New Roman"/>
          <w:sz w:val="24"/>
          <w:szCs w:val="24"/>
        </w:rPr>
        <w:t>Cabral et al., 2020</w:t>
      </w:r>
      <w:r w:rsidRPr="0003192E">
        <w:rPr>
          <w:rFonts w:ascii="Times New Roman" w:hAnsi="Times New Roman" w:cs="Times New Roman"/>
          <w:sz w:val="24"/>
          <w:szCs w:val="24"/>
        </w:rPr>
        <w:t xml:space="preserve">). </w:t>
      </w:r>
    </w:p>
    <w:p w:rsidR="00CB72FB" w:rsidRPr="0003192E" w:rsidRDefault="00CB72FB" w:rsidP="00CB72FB">
      <w:pPr>
        <w:spacing w:line="480" w:lineRule="auto"/>
        <w:ind w:firstLine="720"/>
        <w:jc w:val="both"/>
        <w:rPr>
          <w:rFonts w:ascii="Times New Roman" w:hAnsi="Times New Roman" w:cs="Times New Roman"/>
          <w:sz w:val="24"/>
          <w:szCs w:val="24"/>
        </w:rPr>
      </w:pPr>
      <w:r w:rsidRPr="0003192E">
        <w:rPr>
          <w:rFonts w:ascii="Times New Roman" w:hAnsi="Times New Roman" w:cs="Times New Roman"/>
          <w:sz w:val="24"/>
          <w:szCs w:val="24"/>
        </w:rPr>
        <w:t>Education plays a significant role in a person's physical well-being and well-being, as with other social determinants of health. It impacts lives to better fitness and improves health conditions, including obesity levels. Low literacy levels among the black community due to high levels of dropouts ensure risky lifestyles, leading to the prevalence of diseases such as diabetes. Higher education leads to increased knowledge in lifestyle choices and access to healthcare (</w:t>
      </w:r>
      <w:r w:rsidR="00173743">
        <w:rPr>
          <w:rFonts w:ascii="Times New Roman" w:hAnsi="Times New Roman" w:cs="Times New Roman"/>
          <w:sz w:val="24"/>
          <w:szCs w:val="24"/>
        </w:rPr>
        <w:t>Ramirez, 2019</w:t>
      </w:r>
      <w:r w:rsidRPr="0003192E">
        <w:rPr>
          <w:rFonts w:ascii="Times New Roman" w:hAnsi="Times New Roman" w:cs="Times New Roman"/>
          <w:sz w:val="24"/>
          <w:szCs w:val="24"/>
        </w:rPr>
        <w:t>). Diabetes affects 15.9% of American Indians, 12.8 percent of Hispanics, 13.2 percent of non-Hispanic blacks, and 9.0 percent of Asian Americans in the United States, compared to 7.6% of non-Hispanic Whites (</w:t>
      </w:r>
      <w:r w:rsidR="00173743">
        <w:rPr>
          <w:rFonts w:ascii="Times New Roman" w:hAnsi="Times New Roman" w:cs="Times New Roman"/>
          <w:sz w:val="24"/>
          <w:szCs w:val="24"/>
        </w:rPr>
        <w:t>Ramirez, 2019</w:t>
      </w:r>
      <w:r w:rsidRPr="0003192E">
        <w:rPr>
          <w:rFonts w:ascii="Times New Roman" w:hAnsi="Times New Roman" w:cs="Times New Roman"/>
          <w:sz w:val="24"/>
          <w:szCs w:val="24"/>
        </w:rPr>
        <w:t>).</w:t>
      </w:r>
    </w:p>
    <w:p w:rsidR="00B93F46" w:rsidRPr="00D85AF5" w:rsidRDefault="00B93F46" w:rsidP="00B93F46">
      <w:pPr>
        <w:spacing w:line="480" w:lineRule="auto"/>
        <w:jc w:val="center"/>
        <w:rPr>
          <w:rFonts w:ascii="Times New Roman" w:hAnsi="Times New Roman" w:cs="Times New Roman"/>
          <w:b/>
          <w:bCs/>
          <w:sz w:val="32"/>
          <w:szCs w:val="32"/>
        </w:rPr>
      </w:pPr>
      <w:r>
        <w:rPr>
          <w:rFonts w:ascii="Times New Roman" w:eastAsia="Times New Roman" w:hAnsi="Times New Roman" w:cs="Times New Roman"/>
          <w:b/>
          <w:bCs/>
          <w:sz w:val="24"/>
          <w:szCs w:val="24"/>
        </w:rPr>
        <w:t>Political</w:t>
      </w:r>
      <w:r w:rsidRPr="00D85AF5">
        <w:rPr>
          <w:rFonts w:ascii="Times New Roman" w:eastAsia="Times New Roman" w:hAnsi="Times New Roman" w:cs="Times New Roman"/>
          <w:b/>
          <w:bCs/>
          <w:sz w:val="24"/>
          <w:szCs w:val="24"/>
        </w:rPr>
        <w:t xml:space="preserve"> Determinants </w:t>
      </w:r>
      <w:r>
        <w:rPr>
          <w:rFonts w:ascii="Times New Roman" w:eastAsia="Times New Roman" w:hAnsi="Times New Roman" w:cs="Times New Roman"/>
          <w:b/>
          <w:bCs/>
          <w:sz w:val="24"/>
          <w:szCs w:val="24"/>
        </w:rPr>
        <w:t>o</w:t>
      </w:r>
      <w:r w:rsidRPr="00D85AF5">
        <w:rPr>
          <w:rFonts w:ascii="Times New Roman" w:eastAsia="Times New Roman" w:hAnsi="Times New Roman" w:cs="Times New Roman"/>
          <w:b/>
          <w:bCs/>
          <w:sz w:val="24"/>
          <w:szCs w:val="24"/>
        </w:rPr>
        <w:t xml:space="preserve">f Health </w:t>
      </w:r>
    </w:p>
    <w:p w:rsidR="00DF463B" w:rsidRDefault="00DF463B" w:rsidP="00DF463B">
      <w:pPr>
        <w:spacing w:line="480" w:lineRule="auto"/>
        <w:ind w:firstLine="720"/>
        <w:jc w:val="both"/>
        <w:rPr>
          <w:rFonts w:ascii="Times New Roman" w:hAnsi="Times New Roman" w:cs="Times New Roman"/>
          <w:sz w:val="24"/>
          <w:szCs w:val="24"/>
        </w:rPr>
      </w:pPr>
      <w:r w:rsidRPr="0003192E">
        <w:rPr>
          <w:rFonts w:ascii="Times New Roman" w:hAnsi="Times New Roman" w:cs="Times New Roman"/>
          <w:sz w:val="24"/>
          <w:szCs w:val="24"/>
        </w:rPr>
        <w:lastRenderedPageBreak/>
        <w:t>One of the political determinants contributing to health inequalities in the United States is voting. Voting is an essential civic duty in the United States; however, some communities do not adhere to, face challenges, or lack the understanding of its impact on their well-being, life expectancy, and health in general. Voting ideally offers opportunities to focus on long-term societal and biological consequences of health determinants, allowing the decisions, programs, research, and policies allowing the United States to tackle these issues (</w:t>
      </w:r>
      <w:r w:rsidR="00152C34">
        <w:rPr>
          <w:rFonts w:ascii="Times New Roman" w:hAnsi="Times New Roman" w:cs="Times New Roman"/>
          <w:sz w:val="24"/>
          <w:szCs w:val="24"/>
        </w:rPr>
        <w:t>Dawes, 2020</w:t>
      </w:r>
      <w:r w:rsidRPr="0003192E">
        <w:rPr>
          <w:rFonts w:ascii="Times New Roman" w:hAnsi="Times New Roman" w:cs="Times New Roman"/>
          <w:sz w:val="24"/>
          <w:szCs w:val="24"/>
        </w:rPr>
        <w:t>). Regardless of the positive aspects of voting, Hispanic voter turnout has its sets of challenges. For instance, in the 2016 presidential election, Hispanic turnout was 47.6%, according to the Census Bureau, compared to 65.3 percent for non-Hispanic white voters and 59.4 percent for Black voters (</w:t>
      </w:r>
      <w:r w:rsidR="00173743">
        <w:rPr>
          <w:rFonts w:ascii="Times New Roman" w:hAnsi="Times New Roman" w:cs="Times New Roman"/>
          <w:sz w:val="24"/>
          <w:szCs w:val="24"/>
        </w:rPr>
        <w:t>Dawes, 2020</w:t>
      </w:r>
      <w:r w:rsidRPr="0003192E">
        <w:rPr>
          <w:rFonts w:ascii="Times New Roman" w:hAnsi="Times New Roman" w:cs="Times New Roman"/>
          <w:sz w:val="24"/>
          <w:szCs w:val="24"/>
        </w:rPr>
        <w:t xml:space="preserve">). Notably, voter suppression measures have hindered Hispanic citizens, who face severe disenfranchisement due to felony convictions, with many of them having trouble communicating because of language barriers. </w:t>
      </w:r>
    </w:p>
    <w:p w:rsidR="00B93F46" w:rsidRPr="00530225" w:rsidRDefault="00B93F46" w:rsidP="00B93F46">
      <w:pPr>
        <w:spacing w:line="480" w:lineRule="auto"/>
        <w:jc w:val="center"/>
        <w:rPr>
          <w:rFonts w:ascii="Times New Roman" w:hAnsi="Times New Roman" w:cs="Times New Roman"/>
          <w:b/>
          <w:bCs/>
          <w:sz w:val="32"/>
          <w:szCs w:val="32"/>
        </w:rPr>
      </w:pPr>
      <w:r>
        <w:rPr>
          <w:rFonts w:ascii="Times New Roman" w:eastAsia="Times New Roman" w:hAnsi="Times New Roman" w:cs="Times New Roman"/>
          <w:b/>
          <w:bCs/>
          <w:sz w:val="24"/>
          <w:szCs w:val="24"/>
        </w:rPr>
        <w:t>Economic</w:t>
      </w:r>
      <w:r w:rsidRPr="00D85AF5">
        <w:rPr>
          <w:rFonts w:ascii="Times New Roman" w:eastAsia="Times New Roman" w:hAnsi="Times New Roman" w:cs="Times New Roman"/>
          <w:b/>
          <w:bCs/>
          <w:sz w:val="24"/>
          <w:szCs w:val="24"/>
        </w:rPr>
        <w:t xml:space="preserve"> Determinants </w:t>
      </w:r>
      <w:r>
        <w:rPr>
          <w:rFonts w:ascii="Times New Roman" w:eastAsia="Times New Roman" w:hAnsi="Times New Roman" w:cs="Times New Roman"/>
          <w:b/>
          <w:bCs/>
          <w:sz w:val="24"/>
          <w:szCs w:val="24"/>
        </w:rPr>
        <w:t>o</w:t>
      </w:r>
      <w:r w:rsidRPr="00D85AF5">
        <w:rPr>
          <w:rFonts w:ascii="Times New Roman" w:eastAsia="Times New Roman" w:hAnsi="Times New Roman" w:cs="Times New Roman"/>
          <w:b/>
          <w:bCs/>
          <w:sz w:val="24"/>
          <w:szCs w:val="24"/>
        </w:rPr>
        <w:t xml:space="preserve">f Health </w:t>
      </w:r>
    </w:p>
    <w:p w:rsidR="00DF463B" w:rsidRPr="0003192E" w:rsidRDefault="00DF463B" w:rsidP="00DF463B">
      <w:pPr>
        <w:spacing w:line="480" w:lineRule="auto"/>
        <w:ind w:firstLine="720"/>
        <w:jc w:val="both"/>
        <w:rPr>
          <w:rFonts w:ascii="Times New Roman" w:hAnsi="Times New Roman" w:cs="Times New Roman"/>
          <w:sz w:val="24"/>
          <w:szCs w:val="24"/>
        </w:rPr>
      </w:pPr>
      <w:r w:rsidRPr="0003192E">
        <w:rPr>
          <w:rFonts w:ascii="Times New Roman" w:hAnsi="Times New Roman" w:cs="Times New Roman"/>
          <w:sz w:val="24"/>
          <w:szCs w:val="24"/>
        </w:rPr>
        <w:t xml:space="preserve">Two economic determinants having an impact on health inequalities for Hispanic Americans are housing and employment disparities. Employment and the working climate have a </w:t>
      </w:r>
      <w:r w:rsidR="0005347E" w:rsidRPr="0003192E">
        <w:rPr>
          <w:rFonts w:ascii="Times New Roman" w:hAnsi="Times New Roman" w:cs="Times New Roman"/>
          <w:sz w:val="24"/>
          <w:szCs w:val="24"/>
        </w:rPr>
        <w:t>s</w:t>
      </w:r>
      <w:r w:rsidR="0005347E">
        <w:rPr>
          <w:rFonts w:ascii="Times New Roman" w:hAnsi="Times New Roman" w:cs="Times New Roman"/>
          <w:sz w:val="24"/>
          <w:szCs w:val="24"/>
        </w:rPr>
        <w:t>ubstantial</w:t>
      </w:r>
      <w:r w:rsidRPr="0003192E">
        <w:rPr>
          <w:rFonts w:ascii="Times New Roman" w:hAnsi="Times New Roman" w:cs="Times New Roman"/>
          <w:sz w:val="24"/>
          <w:szCs w:val="24"/>
        </w:rPr>
        <w:t xml:space="preserve"> effect on workers' and their families' physical, </w:t>
      </w:r>
      <w:r>
        <w:rPr>
          <w:rFonts w:ascii="Times New Roman" w:hAnsi="Times New Roman" w:cs="Times New Roman"/>
          <w:sz w:val="24"/>
          <w:szCs w:val="24"/>
        </w:rPr>
        <w:t>economic</w:t>
      </w:r>
      <w:r w:rsidRPr="0003192E">
        <w:rPr>
          <w:rFonts w:ascii="Times New Roman" w:hAnsi="Times New Roman" w:cs="Times New Roman"/>
          <w:sz w:val="24"/>
          <w:szCs w:val="24"/>
        </w:rPr>
        <w:t xml:space="preserve">, and </w:t>
      </w:r>
      <w:r>
        <w:rPr>
          <w:rFonts w:ascii="Times New Roman" w:hAnsi="Times New Roman" w:cs="Times New Roman"/>
          <w:sz w:val="24"/>
          <w:szCs w:val="24"/>
        </w:rPr>
        <w:t>social</w:t>
      </w:r>
      <w:r w:rsidRPr="0003192E">
        <w:rPr>
          <w:rFonts w:ascii="Times New Roman" w:hAnsi="Times New Roman" w:cs="Times New Roman"/>
          <w:sz w:val="24"/>
          <w:szCs w:val="24"/>
        </w:rPr>
        <w:t xml:space="preserve"> well-being. Having a decent and stable job has a significant and optimistic effect on one's happiness (</w:t>
      </w:r>
      <w:r w:rsidR="0005347E">
        <w:rPr>
          <w:rFonts w:ascii="Times New Roman" w:hAnsi="Times New Roman" w:cs="Times New Roman"/>
          <w:sz w:val="24"/>
          <w:szCs w:val="24"/>
        </w:rPr>
        <w:t>Cabral et al., 2020</w:t>
      </w:r>
      <w:r w:rsidRPr="0003192E">
        <w:rPr>
          <w:rFonts w:ascii="Times New Roman" w:hAnsi="Times New Roman" w:cs="Times New Roman"/>
          <w:sz w:val="24"/>
          <w:szCs w:val="24"/>
        </w:rPr>
        <w:t>). Unemployment and joblessness among the Hispanic communities contribute significantly to individual poverty and social isolation. The economy's success provides a strong indicator of both employment and stability in the general population (</w:t>
      </w:r>
      <w:r w:rsidR="0005347E">
        <w:rPr>
          <w:rFonts w:ascii="Times New Roman" w:hAnsi="Times New Roman" w:cs="Times New Roman"/>
          <w:sz w:val="24"/>
          <w:szCs w:val="24"/>
        </w:rPr>
        <w:t>Cabral et al., 2020</w:t>
      </w:r>
      <w:r w:rsidRPr="0003192E">
        <w:rPr>
          <w:rFonts w:ascii="Times New Roman" w:hAnsi="Times New Roman" w:cs="Times New Roman"/>
          <w:sz w:val="24"/>
          <w:szCs w:val="24"/>
        </w:rPr>
        <w:t xml:space="preserve">). Employment levels, in particular, are a good indicator of the health of the workforce. </w:t>
      </w:r>
    </w:p>
    <w:p w:rsidR="00DF463B" w:rsidRPr="0003192E" w:rsidRDefault="00DF463B" w:rsidP="00DF463B">
      <w:pPr>
        <w:spacing w:line="480" w:lineRule="auto"/>
        <w:ind w:firstLine="720"/>
        <w:jc w:val="both"/>
        <w:rPr>
          <w:rFonts w:ascii="Times New Roman" w:hAnsi="Times New Roman" w:cs="Times New Roman"/>
          <w:sz w:val="24"/>
          <w:szCs w:val="24"/>
        </w:rPr>
      </w:pPr>
      <w:r w:rsidRPr="0003192E">
        <w:rPr>
          <w:rFonts w:ascii="Times New Roman" w:hAnsi="Times New Roman" w:cs="Times New Roman"/>
          <w:sz w:val="24"/>
          <w:szCs w:val="24"/>
        </w:rPr>
        <w:t xml:space="preserve">Housing is an essential factor in determining one's health and happiness. Living in housing that is in poor condition, cold, congested, or unsuitable can harm individuals and </w:t>
      </w:r>
      <w:r w:rsidRPr="0003192E">
        <w:rPr>
          <w:rFonts w:ascii="Times New Roman" w:hAnsi="Times New Roman" w:cs="Times New Roman"/>
          <w:sz w:val="24"/>
          <w:szCs w:val="24"/>
        </w:rPr>
        <w:lastRenderedPageBreak/>
        <w:t>community’s health and well-being, both young and old</w:t>
      </w:r>
      <w:r w:rsidR="00971410">
        <w:rPr>
          <w:rFonts w:ascii="Times New Roman" w:hAnsi="Times New Roman" w:cs="Times New Roman"/>
          <w:sz w:val="24"/>
          <w:szCs w:val="24"/>
        </w:rPr>
        <w:t xml:space="preserve"> (Ramirez, 2019)</w:t>
      </w:r>
      <w:r w:rsidRPr="0003192E">
        <w:rPr>
          <w:rFonts w:ascii="Times New Roman" w:hAnsi="Times New Roman" w:cs="Times New Roman"/>
          <w:sz w:val="24"/>
          <w:szCs w:val="24"/>
        </w:rPr>
        <w:t>. Lower housing may affect health access to and about the home, particularly for vulnerable and disabled community groups; sufficient living and playing space, such as the significance of front and back gardens and common public areas; the quality of existing and new homes, including building, internal environments and quality of design (</w:t>
      </w:r>
      <w:r w:rsidR="0005347E">
        <w:rPr>
          <w:rFonts w:ascii="Times New Roman" w:hAnsi="Times New Roman" w:cs="Times New Roman"/>
          <w:sz w:val="24"/>
          <w:szCs w:val="24"/>
        </w:rPr>
        <w:t>Cabral et al., 2020</w:t>
      </w:r>
      <w:r w:rsidRPr="0003192E">
        <w:rPr>
          <w:rFonts w:ascii="Times New Roman" w:hAnsi="Times New Roman" w:cs="Times New Roman"/>
          <w:sz w:val="24"/>
          <w:szCs w:val="24"/>
        </w:rPr>
        <w:t>). From falls to poor mental well-being, it can cause or worsen several underlying health conditions</w:t>
      </w:r>
    </w:p>
    <w:p w:rsidR="00865BA2" w:rsidRPr="00D2583F" w:rsidRDefault="00865BA2" w:rsidP="00865BA2">
      <w:pPr>
        <w:spacing w:line="480" w:lineRule="auto"/>
        <w:jc w:val="both"/>
        <w:rPr>
          <w:rFonts w:ascii="Times New Roman" w:hAnsi="Times New Roman" w:cs="Times New Roman"/>
          <w:sz w:val="24"/>
          <w:szCs w:val="24"/>
        </w:rPr>
      </w:pPr>
    </w:p>
    <w:p w:rsidR="00865BA2" w:rsidRPr="001E59CD" w:rsidRDefault="00865BA2" w:rsidP="00865BA2"/>
    <w:p w:rsidR="00865BA2" w:rsidRDefault="00865BA2" w:rsidP="00865BA2">
      <w:pPr>
        <w:pStyle w:val="NormalWeb"/>
        <w:spacing w:before="0" w:beforeAutospacing="0" w:after="0" w:afterAutospacing="0" w:line="480" w:lineRule="auto"/>
        <w:ind w:firstLine="720"/>
        <w:jc w:val="both"/>
        <w:rPr>
          <w:color w:val="0E101A"/>
        </w:rPr>
      </w:pPr>
    </w:p>
    <w:p w:rsidR="00865BA2" w:rsidRPr="00BC185E" w:rsidRDefault="00865BA2" w:rsidP="00865BA2">
      <w:pPr>
        <w:spacing w:line="480" w:lineRule="auto"/>
        <w:ind w:firstLine="720"/>
        <w:jc w:val="both"/>
      </w:pPr>
    </w:p>
    <w:p w:rsidR="00865BA2" w:rsidRDefault="00865BA2" w:rsidP="00865BA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65BA2" w:rsidRPr="00A756E8" w:rsidRDefault="00865BA2" w:rsidP="00865BA2">
      <w:pPr>
        <w:spacing w:line="480" w:lineRule="auto"/>
        <w:jc w:val="center"/>
        <w:rPr>
          <w:rFonts w:ascii="Times New Roman" w:hAnsi="Times New Roman" w:cs="Times New Roman"/>
          <w:b/>
          <w:bCs/>
          <w:sz w:val="24"/>
          <w:szCs w:val="24"/>
        </w:rPr>
      </w:pPr>
      <w:r w:rsidRPr="00A756E8">
        <w:rPr>
          <w:rFonts w:ascii="Times New Roman" w:hAnsi="Times New Roman" w:cs="Times New Roman"/>
          <w:b/>
          <w:bCs/>
          <w:sz w:val="24"/>
          <w:szCs w:val="24"/>
        </w:rPr>
        <w:lastRenderedPageBreak/>
        <w:t>References</w:t>
      </w:r>
    </w:p>
    <w:p w:rsidR="00284F55" w:rsidRPr="00284F55" w:rsidRDefault="00284F55" w:rsidP="003C40A7">
      <w:pPr>
        <w:spacing w:before="100" w:beforeAutospacing="1" w:after="100" w:afterAutospacing="1" w:line="480" w:lineRule="auto"/>
        <w:ind w:left="720" w:hanging="720"/>
        <w:jc w:val="both"/>
        <w:rPr>
          <w:rFonts w:ascii="Times New Roman" w:hAnsi="Times New Roman" w:cs="Times New Roman"/>
          <w:color w:val="222222"/>
          <w:sz w:val="32"/>
          <w:szCs w:val="32"/>
          <w:shd w:val="clear" w:color="auto" w:fill="FFFFFF"/>
        </w:rPr>
      </w:pPr>
      <w:r w:rsidRPr="00284F55">
        <w:rPr>
          <w:rFonts w:ascii="Times New Roman" w:hAnsi="Times New Roman" w:cs="Times New Roman"/>
          <w:color w:val="222222"/>
          <w:sz w:val="24"/>
          <w:szCs w:val="24"/>
          <w:shd w:val="clear" w:color="auto" w:fill="FFFFFF"/>
        </w:rPr>
        <w:t>Cabral, J., &amp; Cuevas, A. G. (2020). Health inequities among latinos/hispanics: documentation status as a determinant of health. </w:t>
      </w:r>
      <w:r w:rsidRPr="00284F55">
        <w:rPr>
          <w:rFonts w:ascii="Times New Roman" w:hAnsi="Times New Roman" w:cs="Times New Roman"/>
          <w:i/>
          <w:iCs/>
          <w:color w:val="222222"/>
          <w:sz w:val="24"/>
          <w:szCs w:val="24"/>
          <w:shd w:val="clear" w:color="auto" w:fill="FFFFFF"/>
        </w:rPr>
        <w:t>Journal of racial and ethnic health disparities</w:t>
      </w:r>
      <w:r w:rsidRPr="00284F55">
        <w:rPr>
          <w:rFonts w:ascii="Times New Roman" w:hAnsi="Times New Roman" w:cs="Times New Roman"/>
          <w:color w:val="222222"/>
          <w:sz w:val="24"/>
          <w:szCs w:val="24"/>
          <w:shd w:val="clear" w:color="auto" w:fill="FFFFFF"/>
        </w:rPr>
        <w:t>, 1-6.</w:t>
      </w:r>
    </w:p>
    <w:p w:rsidR="001B24E9" w:rsidRPr="001B24E9" w:rsidRDefault="001B24E9" w:rsidP="003C40A7">
      <w:pPr>
        <w:spacing w:before="100" w:beforeAutospacing="1" w:after="100" w:afterAutospacing="1" w:line="480" w:lineRule="auto"/>
        <w:ind w:left="720" w:hanging="720"/>
        <w:jc w:val="both"/>
        <w:rPr>
          <w:rFonts w:ascii="Times New Roman" w:eastAsia="Times New Roman" w:hAnsi="Times New Roman" w:cs="Times New Roman"/>
          <w:sz w:val="40"/>
          <w:szCs w:val="40"/>
        </w:rPr>
      </w:pPr>
      <w:r w:rsidRPr="001B24E9">
        <w:rPr>
          <w:rFonts w:ascii="Times New Roman" w:hAnsi="Times New Roman" w:cs="Times New Roman"/>
          <w:color w:val="222222"/>
          <w:sz w:val="24"/>
          <w:szCs w:val="24"/>
          <w:shd w:val="clear" w:color="auto" w:fill="FFFFFF"/>
        </w:rPr>
        <w:t>Dawes, D. E. (2020). </w:t>
      </w:r>
      <w:r w:rsidRPr="001B24E9">
        <w:rPr>
          <w:rFonts w:ascii="Times New Roman" w:hAnsi="Times New Roman" w:cs="Times New Roman"/>
          <w:i/>
          <w:iCs/>
          <w:color w:val="222222"/>
          <w:sz w:val="24"/>
          <w:szCs w:val="24"/>
          <w:shd w:val="clear" w:color="auto" w:fill="FFFFFF"/>
        </w:rPr>
        <w:t>The political determinants of health</w:t>
      </w:r>
      <w:r w:rsidRPr="001B24E9">
        <w:rPr>
          <w:rFonts w:ascii="Times New Roman" w:hAnsi="Times New Roman" w:cs="Times New Roman"/>
          <w:color w:val="222222"/>
          <w:sz w:val="24"/>
          <w:szCs w:val="24"/>
          <w:shd w:val="clear" w:color="auto" w:fill="FFFFFF"/>
        </w:rPr>
        <w:t>. Johns Hopkins University Press.</w:t>
      </w:r>
    </w:p>
    <w:p w:rsidR="00865BA2" w:rsidRDefault="005943CD" w:rsidP="003C40A7">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5943CD">
        <w:rPr>
          <w:rFonts w:ascii="Times New Roman" w:hAnsi="Times New Roman" w:cs="Times New Roman"/>
          <w:color w:val="222222"/>
          <w:sz w:val="24"/>
          <w:szCs w:val="24"/>
          <w:shd w:val="clear" w:color="auto" w:fill="FFFFFF"/>
        </w:rPr>
        <w:t>Ramírez García, J. I. (2019). Integrating Latina/o ethnic determinants of health in research to promote population health and reduce health disparities. </w:t>
      </w:r>
      <w:r w:rsidRPr="005943CD">
        <w:rPr>
          <w:rFonts w:ascii="Times New Roman" w:hAnsi="Times New Roman" w:cs="Times New Roman"/>
          <w:i/>
          <w:iCs/>
          <w:color w:val="222222"/>
          <w:sz w:val="24"/>
          <w:szCs w:val="24"/>
          <w:shd w:val="clear" w:color="auto" w:fill="FFFFFF"/>
        </w:rPr>
        <w:t>Cultural Diversity and Ethnic Minority Psychology</w:t>
      </w:r>
      <w:r w:rsidRPr="005943CD">
        <w:rPr>
          <w:rFonts w:ascii="Times New Roman" w:hAnsi="Times New Roman" w:cs="Times New Roman"/>
          <w:color w:val="222222"/>
          <w:sz w:val="24"/>
          <w:szCs w:val="24"/>
          <w:shd w:val="clear" w:color="auto" w:fill="FFFFFF"/>
        </w:rPr>
        <w:t>, </w:t>
      </w:r>
      <w:r w:rsidRPr="005943CD">
        <w:rPr>
          <w:rFonts w:ascii="Times New Roman" w:hAnsi="Times New Roman" w:cs="Times New Roman"/>
          <w:i/>
          <w:iCs/>
          <w:color w:val="222222"/>
          <w:sz w:val="24"/>
          <w:szCs w:val="24"/>
          <w:shd w:val="clear" w:color="auto" w:fill="FFFFFF"/>
        </w:rPr>
        <w:t>25</w:t>
      </w:r>
      <w:r w:rsidRPr="005943CD">
        <w:rPr>
          <w:rFonts w:ascii="Times New Roman" w:hAnsi="Times New Roman" w:cs="Times New Roman"/>
          <w:color w:val="222222"/>
          <w:sz w:val="24"/>
          <w:szCs w:val="24"/>
          <w:shd w:val="clear" w:color="auto" w:fill="FFFFFF"/>
        </w:rPr>
        <w:t>(1), 21.</w:t>
      </w:r>
    </w:p>
    <w:p w:rsidR="00865BA2" w:rsidRPr="006220E1" w:rsidRDefault="00865BA2" w:rsidP="00865BA2">
      <w:pPr>
        <w:spacing w:before="100" w:beforeAutospacing="1" w:after="100" w:afterAutospacing="1" w:line="240" w:lineRule="auto"/>
        <w:ind w:left="567" w:hanging="567"/>
        <w:rPr>
          <w:rFonts w:ascii="Times New Roman" w:eastAsia="Times New Roman" w:hAnsi="Times New Roman" w:cs="Times New Roman"/>
          <w:sz w:val="24"/>
          <w:szCs w:val="24"/>
        </w:rPr>
      </w:pPr>
    </w:p>
    <w:p w:rsidR="00865BA2" w:rsidRPr="00154A98" w:rsidRDefault="00865BA2" w:rsidP="00865BA2">
      <w:pPr>
        <w:spacing w:line="480" w:lineRule="auto"/>
        <w:ind w:left="720" w:hanging="720"/>
        <w:jc w:val="both"/>
        <w:rPr>
          <w:rFonts w:ascii="Times New Roman" w:hAnsi="Times New Roman" w:cs="Times New Roman"/>
          <w:sz w:val="24"/>
          <w:szCs w:val="24"/>
        </w:rPr>
      </w:pPr>
    </w:p>
    <w:p w:rsidR="00865BA2" w:rsidRDefault="00865BA2" w:rsidP="00865BA2"/>
    <w:p w:rsidR="00865BA2" w:rsidRDefault="00865BA2"/>
    <w:sectPr w:rsidR="00865BA2" w:rsidSect="00CC41C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C5A" w:rsidRDefault="00A14C5A" w:rsidP="00CC41C2">
      <w:pPr>
        <w:spacing w:after="0" w:line="240" w:lineRule="auto"/>
      </w:pPr>
      <w:r>
        <w:separator/>
      </w:r>
    </w:p>
  </w:endnote>
  <w:endnote w:type="continuationSeparator" w:id="1">
    <w:p w:rsidR="00A14C5A" w:rsidRDefault="00A14C5A" w:rsidP="00CC4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C5A" w:rsidRDefault="00A14C5A" w:rsidP="00CC41C2">
      <w:pPr>
        <w:spacing w:after="0" w:line="240" w:lineRule="auto"/>
      </w:pPr>
      <w:r>
        <w:separator/>
      </w:r>
    </w:p>
  </w:footnote>
  <w:footnote w:type="continuationSeparator" w:id="1">
    <w:p w:rsidR="00A14C5A" w:rsidRDefault="00A14C5A" w:rsidP="00CC4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4673068"/>
      <w:docPartObj>
        <w:docPartGallery w:val="Page Numbers (Top of Page)"/>
        <w:docPartUnique/>
      </w:docPartObj>
    </w:sdtPr>
    <w:sdtEndPr>
      <w:rPr>
        <w:noProof/>
      </w:rPr>
    </w:sdtEndPr>
    <w:sdtContent>
      <w:p w:rsidR="00C4224D" w:rsidRPr="00C4224D" w:rsidRDefault="00CC41C2">
        <w:pPr>
          <w:pStyle w:val="Header"/>
          <w:jc w:val="right"/>
          <w:rPr>
            <w:rFonts w:ascii="Times New Roman" w:hAnsi="Times New Roman" w:cs="Times New Roman"/>
            <w:sz w:val="24"/>
            <w:szCs w:val="24"/>
          </w:rPr>
        </w:pPr>
        <w:r w:rsidRPr="00C4224D">
          <w:rPr>
            <w:rFonts w:ascii="Times New Roman" w:hAnsi="Times New Roman" w:cs="Times New Roman"/>
            <w:sz w:val="24"/>
            <w:szCs w:val="24"/>
          </w:rPr>
          <w:fldChar w:fldCharType="begin"/>
        </w:r>
        <w:r w:rsidR="00A14C5A" w:rsidRPr="00C4224D">
          <w:rPr>
            <w:rFonts w:ascii="Times New Roman" w:hAnsi="Times New Roman" w:cs="Times New Roman"/>
            <w:sz w:val="24"/>
            <w:szCs w:val="24"/>
          </w:rPr>
          <w:instrText xml:space="preserve"> PAGE   \* MERGEFORMAT </w:instrText>
        </w:r>
        <w:r w:rsidRPr="00C4224D">
          <w:rPr>
            <w:rFonts w:ascii="Times New Roman" w:hAnsi="Times New Roman" w:cs="Times New Roman"/>
            <w:sz w:val="24"/>
            <w:szCs w:val="24"/>
          </w:rPr>
          <w:fldChar w:fldCharType="separate"/>
        </w:r>
        <w:r w:rsidR="00C11E2F">
          <w:rPr>
            <w:rFonts w:ascii="Times New Roman" w:hAnsi="Times New Roman" w:cs="Times New Roman"/>
            <w:noProof/>
            <w:sz w:val="24"/>
            <w:szCs w:val="24"/>
          </w:rPr>
          <w:t>2</w:t>
        </w:r>
        <w:r w:rsidRPr="00C4224D">
          <w:rPr>
            <w:rFonts w:ascii="Times New Roman" w:hAnsi="Times New Roman" w:cs="Times New Roman"/>
            <w:noProof/>
            <w:sz w:val="24"/>
            <w:szCs w:val="24"/>
          </w:rPr>
          <w:fldChar w:fldCharType="end"/>
        </w:r>
      </w:p>
    </w:sdtContent>
  </w:sdt>
  <w:p w:rsidR="00C4224D" w:rsidRDefault="00A14C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5BA2"/>
    <w:rsid w:val="0005347E"/>
    <w:rsid w:val="00152C34"/>
    <w:rsid w:val="00173743"/>
    <w:rsid w:val="001B24E9"/>
    <w:rsid w:val="00284F55"/>
    <w:rsid w:val="003C40A7"/>
    <w:rsid w:val="004449EB"/>
    <w:rsid w:val="005943CD"/>
    <w:rsid w:val="0074680B"/>
    <w:rsid w:val="0076116C"/>
    <w:rsid w:val="00865BA2"/>
    <w:rsid w:val="00971410"/>
    <w:rsid w:val="00A14C5A"/>
    <w:rsid w:val="00B93F46"/>
    <w:rsid w:val="00C11E2F"/>
    <w:rsid w:val="00CB72FB"/>
    <w:rsid w:val="00CC41C2"/>
    <w:rsid w:val="00DF4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B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BA2"/>
    <w:rPr>
      <w:i/>
      <w:iCs/>
    </w:rPr>
  </w:style>
  <w:style w:type="paragraph" w:styleId="Header">
    <w:name w:val="header"/>
    <w:basedOn w:val="Normal"/>
    <w:link w:val="HeaderChar"/>
    <w:uiPriority w:val="99"/>
    <w:unhideWhenUsed/>
    <w:rsid w:val="0086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B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3</cp:revision>
  <dcterms:created xsi:type="dcterms:W3CDTF">2021-04-05T20:27:00Z</dcterms:created>
  <dcterms:modified xsi:type="dcterms:W3CDTF">2021-04-05T20:28:00Z</dcterms:modified>
</cp:coreProperties>
</file>